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360" w:lineRule="auto"/>
        <w:jc w:val="center"/>
        <w:rPr>
          <w:rFonts w:hint="default" w:ascii="Times New Roman" w:hAnsi="Times New Roman"/>
          <w:sz w:val="26"/>
          <w:szCs w:val="26"/>
          <w:lang w:val="ru-RU"/>
        </w:rPr>
      </w:pPr>
      <w:bookmarkStart w:id="0" w:name="_GoBack"/>
      <w:bookmarkEnd w:id="0"/>
      <w:r>
        <w:rPr>
          <w:rFonts w:hint="default" w:ascii="Times New Roman" w:hAnsi="Times New Roman"/>
          <w:sz w:val="26"/>
          <w:szCs w:val="26"/>
          <w:lang w:val="ru-RU"/>
        </w:rPr>
        <w:drawing>
          <wp:inline distT="0" distB="0" distL="114300" distR="114300">
            <wp:extent cx="5940425" cy="8778240"/>
            <wp:effectExtent l="0" t="0" r="3175" b="0"/>
            <wp:docPr id="1" name="Изображение 1" descr="IMG20240515134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202405151341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rFonts w:hint="default" w:ascii="Times New Roman" w:hAnsi="Times New Roman"/>
          <w:sz w:val="26"/>
          <w:szCs w:val="26"/>
          <w:lang w:val="ru-RU"/>
        </w:rPr>
      </w:pPr>
    </w:p>
    <w:p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before="7" w:after="0" w:line="317" w:lineRule="exact"/>
        <w:ind w:left="7" w:right="22" w:firstLine="554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>
        <w:rPr>
          <w:rFonts w:ascii="Times New Roman" w:hAnsi="Times New Roman"/>
          <w:b/>
          <w:sz w:val="26"/>
          <w:szCs w:val="26"/>
          <w:lang w:eastAsia="ru-RU"/>
        </w:rPr>
        <w:t>1.Общие положения</w:t>
      </w:r>
    </w:p>
    <w:p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before="7" w:after="0" w:line="317" w:lineRule="exact"/>
        <w:ind w:left="7" w:right="22" w:firstLine="554"/>
        <w:jc w:val="center"/>
        <w:rPr>
          <w:rFonts w:ascii="Times New Roman" w:hAnsi="Times New Roman"/>
          <w:sz w:val="26"/>
          <w:szCs w:val="26"/>
          <w:lang w:eastAsia="ru-RU"/>
        </w:rPr>
      </w:pPr>
    </w:p>
    <w:p>
      <w:pPr>
        <w:pStyle w:val="10"/>
        <w:spacing w:line="276" w:lineRule="auto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      1.1. Режим занятий обучающихся (воспитанников) муниципального автономного дошкольного образовательного учреждения «Детский сад № 59» (далее - Учреждение) разработан в соответствии с Федеральным законом от 29.12.2012 № 273-ФЗ «Об образовании в Российской Федерации», СП 2.4.3648-20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санитарного врача от 28.09.2020 № 28,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санитарного врача от 28.01.2021 № 2, приказом Минобрнауки от 31.07.2020 № 373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образования», уставом Учреждения. </w:t>
      </w:r>
    </w:p>
    <w:p>
      <w:pPr>
        <w:pStyle w:val="10"/>
        <w:spacing w:line="276" w:lineRule="auto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      1.2. Основные образовательные программы дошкольного образования реализуются в детском саду в соответствии с расписанием образовательной деятельности, с учетом режима работы детского сада и групп, а также режима дня, соответствующего анатомическим и физиологическим особенностям каждой возрастной группы. </w:t>
      </w:r>
    </w:p>
    <w:p>
      <w:pPr>
        <w:pStyle w:val="10"/>
        <w:spacing w:line="276" w:lineRule="auto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      1.3. Режим занятий устанавливает продолжительность образовательной нагрузки в течение одного занятия и одного дня, особенности организации занятий с применением электронных средств обучения и занятий по физическому воспитанию. </w:t>
      </w:r>
    </w:p>
    <w:p>
      <w:pPr>
        <w:pStyle w:val="10"/>
        <w:jc w:val="center"/>
        <w:rPr>
          <w:b/>
          <w:bCs/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>2. Режим работы детского сада и групп</w:t>
      </w:r>
    </w:p>
    <w:p>
      <w:pPr>
        <w:pStyle w:val="10"/>
        <w:jc w:val="center"/>
        <w:rPr>
          <w:color w:val="auto"/>
          <w:sz w:val="26"/>
          <w:szCs w:val="26"/>
        </w:rPr>
      </w:pPr>
    </w:p>
    <w:p>
      <w:pPr>
        <w:pStyle w:val="10"/>
        <w:spacing w:line="276" w:lineRule="auto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      2.1. Режим работы детского сада: пятидневная рабочая неделя. Выходные дни – суббота, воскресенье, нерабочие праздничные дни. </w:t>
      </w:r>
    </w:p>
    <w:p>
      <w:pPr>
        <w:pStyle w:val="10"/>
        <w:spacing w:line="276" w:lineRule="auto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      2.2. Дошкольные группы в детском саду функционируют в режиме полного дня (12-часового пребывания) – с 07:00 до 19:00. </w:t>
      </w:r>
    </w:p>
    <w:p>
      <w:pPr>
        <w:pStyle w:val="10"/>
        <w:spacing w:line="276" w:lineRule="auto"/>
        <w:jc w:val="both"/>
        <w:rPr>
          <w:color w:val="auto"/>
          <w:sz w:val="26"/>
          <w:szCs w:val="26"/>
        </w:rPr>
      </w:pPr>
    </w:p>
    <w:p>
      <w:pPr>
        <w:pStyle w:val="10"/>
        <w:spacing w:line="276" w:lineRule="auto"/>
        <w:jc w:val="center"/>
        <w:rPr>
          <w:b/>
          <w:bCs/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>3. Режим занятий воспитанников</w:t>
      </w:r>
    </w:p>
    <w:p>
      <w:pPr>
        <w:pStyle w:val="10"/>
        <w:spacing w:line="276" w:lineRule="auto"/>
        <w:jc w:val="center"/>
        <w:rPr>
          <w:b/>
          <w:bCs/>
          <w:color w:val="auto"/>
          <w:sz w:val="26"/>
          <w:szCs w:val="26"/>
        </w:rPr>
      </w:pPr>
    </w:p>
    <w:p>
      <w:pPr>
        <w:pStyle w:val="10"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 3.1. Образовательная программа дошкольного образования реализуется в течение всего времени пребывания воспитанника в детском саду. </w:t>
      </w:r>
    </w:p>
    <w:p>
      <w:pPr>
        <w:pStyle w:val="10"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 3.2. Продолжительность одного образовательного занятия составляет не более: </w:t>
      </w:r>
    </w:p>
    <w:p>
      <w:pPr>
        <w:pStyle w:val="10"/>
        <w:spacing w:after="49"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- 10 мин. – от полутора до трех лет; </w:t>
      </w:r>
    </w:p>
    <w:p>
      <w:pPr>
        <w:pStyle w:val="10"/>
        <w:spacing w:after="49"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- 15 мин. – для детей от трех до четырех лет; </w:t>
      </w:r>
    </w:p>
    <w:p>
      <w:pPr>
        <w:pStyle w:val="10"/>
        <w:spacing w:after="49"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- 20 мин. – для детей от четырех до пяти лет; </w:t>
      </w:r>
    </w:p>
    <w:p>
      <w:pPr>
        <w:pStyle w:val="10"/>
        <w:spacing w:after="49"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-25 мин. – для детей от пяти до шести лет; </w:t>
      </w:r>
    </w:p>
    <w:p>
      <w:pPr>
        <w:pStyle w:val="10"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-30 мин. – для детей от шести до семи лет. </w:t>
      </w:r>
    </w:p>
    <w:p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3.3.</w:t>
      </w:r>
      <w:r>
        <w:rPr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Для детей в возрасте от 1,6 до 3 лет непосредственно образовательная деятельность составляет не более 1,5 часа  в неделю (игровая, музыкальная деятельность, общение, развитие движений. Продолжительность непрерывной образовательной деятельности не более 10 минут в первую и вторую половину дня.</w:t>
      </w:r>
      <w:r>
        <w:rPr>
          <w:rFonts w:ascii="Times New Roman" w:hAnsi="Times New Roman" w:eastAsia="Times New Roman"/>
          <w:sz w:val="26"/>
          <w:szCs w:val="26"/>
          <w:lang w:eastAsia="ru-RU"/>
        </w:rPr>
        <w:t xml:space="preserve"> Допускается осуществлять образовательную деятельность на игровой площадке во время прогулки.</w:t>
      </w:r>
    </w:p>
    <w:p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6"/>
          <w:szCs w:val="26"/>
          <w:u w:val="single"/>
        </w:rPr>
      </w:pPr>
      <w:r>
        <w:rPr>
          <w:rFonts w:ascii="Times New Roman" w:hAnsi="Times New Roman"/>
          <w:sz w:val="26"/>
          <w:szCs w:val="26"/>
        </w:rPr>
        <w:t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</w:t>
      </w:r>
      <w:r>
        <w:rPr>
          <w:rFonts w:ascii="Times New Roman" w:hAnsi="Times New Roman"/>
          <w:sz w:val="26"/>
          <w:szCs w:val="26"/>
          <w:u w:val="single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младшей группе (дети четвертого года жизни) -2 часа 45 мин.,</w:t>
      </w:r>
    </w:p>
    <w:p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средней группе (дети пятого года жизни) - 4 часа,</w:t>
      </w:r>
    </w:p>
    <w:p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старшей группе (дети шестого года жизни) - 6 часов 15 минут, </w:t>
      </w:r>
    </w:p>
    <w:p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подготовительной (дети седьмого года жизни) - 8 часов 30 минут</w:t>
      </w:r>
    </w:p>
    <w:p>
      <w:pPr>
        <w:pStyle w:val="10"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  3.4. Образовательную деятельность, требующую  повышенной познавательной активности и 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занятия, ритмику и т.п.</w:t>
      </w:r>
    </w:p>
    <w:p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Максимально допустимый объем образовательной нагрузки в первой половине дня в младшей и средней группах не превышает 30 и 40 минут соответственно, в старшей и подготовительной 45 минут и 1, 5 часа соответственно. </w:t>
      </w:r>
    </w:p>
    <w:p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середине времени, отведенного на непрерывную образовательную деятельность, проводят физкультминутку. Перерывы между периодами непосредственно образовательной деятельности - не менее 10 минут.</w:t>
      </w:r>
    </w:p>
    <w:p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Непосредственно образовательная деятельность с детьми   старшего дошкольного возраста осуществляется во второй половине дня после дневного сна, но не чаще 2-3 раз в неделю. Ее продолжительность составляет не более 25-30 минут в день. В середине непосредственно образовательной деятельности статического характера проводят физкультурные минутки.</w:t>
      </w:r>
    </w:p>
    <w:p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3.5. Непосредственно образовательная деятельность физкультурно-оздоровительного и эстетического цикла занимает  не менее 50% общего времени, отведенного на непосредственно образовательную деятельность.</w:t>
      </w:r>
    </w:p>
    <w:p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3.6. Непосредственно-образовательная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 для профилактики переутомления.</w:t>
      </w:r>
    </w:p>
    <w:p>
      <w:pPr>
        <w:spacing w:after="0"/>
        <w:ind w:firstLine="709"/>
        <w:jc w:val="both"/>
        <w:rPr>
          <w:rFonts w:ascii="Times New Roman" w:hAnsi="Times New Roman" w:eastAsia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</w:rPr>
        <w:t>В соответствии с Законом «Об образовании РФ»  для воспитанников ДОУ предлагаются дополнительные образовательные услуги, которые организуются в вечернее время 1-2  раза в неделю.</w:t>
      </w:r>
    </w:p>
    <w:p>
      <w:pPr>
        <w:spacing w:after="0"/>
        <w:ind w:firstLine="709"/>
        <w:jc w:val="both"/>
        <w:rPr>
          <w:rFonts w:ascii="Times New Roman" w:hAnsi="Times New Roman" w:eastAsia="Times New Roman"/>
          <w:sz w:val="26"/>
          <w:szCs w:val="26"/>
          <w:lang w:eastAsia="ru-RU"/>
        </w:rPr>
      </w:pPr>
      <w:r>
        <w:rPr>
          <w:rFonts w:ascii="Times New Roman" w:hAnsi="Times New Roman" w:eastAsia="Times New Roman"/>
          <w:sz w:val="26"/>
          <w:szCs w:val="26"/>
          <w:lang w:eastAsia="ru-RU"/>
        </w:rPr>
        <w:t>3.7. Физическое воспитание детей должно быть направлено на улучшение здоровья и физического развития, расширение функциональных возможностей детского организма, формирование двигательных навыков и двигательных качеств.</w:t>
      </w:r>
    </w:p>
    <w:p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eastAsia="Times New Roman"/>
          <w:sz w:val="26"/>
          <w:szCs w:val="26"/>
          <w:lang w:eastAsia="ru-RU"/>
        </w:rPr>
      </w:pPr>
      <w:r>
        <w:rPr>
          <w:rFonts w:ascii="Times New Roman" w:hAnsi="Times New Roman" w:eastAsia="Times New Roman"/>
          <w:sz w:val="26"/>
          <w:szCs w:val="26"/>
          <w:lang w:eastAsia="ru-RU"/>
        </w:rPr>
        <w:t>Двигательный режим, физические упражнения и закаливающие мероприятия следует осуществлять с учетом здоровья, возраста детей и времени года.</w:t>
      </w:r>
    </w:p>
    <w:p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eastAsia="Times New Roman"/>
          <w:sz w:val="26"/>
          <w:szCs w:val="26"/>
          <w:lang w:eastAsia="ru-RU"/>
        </w:rPr>
      </w:pPr>
      <w:r>
        <w:rPr>
          <w:rFonts w:ascii="Times New Roman" w:hAnsi="Times New Roman" w:eastAsia="Times New Roman"/>
          <w:sz w:val="26"/>
          <w:szCs w:val="26"/>
          <w:lang w:eastAsia="ru-RU"/>
        </w:rPr>
        <w:t>Рекомендуется использовать формы двигательной деятельности: утреннюю гимнастику, занятия физической культурой в помещении и на воздухе, физкультурные минутки, подвижные игры, спортивные упражнения, ритмическую гимнастику, занятия на тренажерах  и другие.</w:t>
      </w:r>
    </w:p>
    <w:p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eastAsia="Times New Roman"/>
          <w:sz w:val="26"/>
          <w:szCs w:val="26"/>
          <w:lang w:eastAsia="ru-RU"/>
        </w:rPr>
      </w:pPr>
      <w:r>
        <w:rPr>
          <w:rFonts w:ascii="Times New Roman" w:hAnsi="Times New Roman" w:eastAsia="Times New Roman"/>
          <w:sz w:val="26"/>
          <w:szCs w:val="26"/>
          <w:lang w:eastAsia="ru-RU"/>
        </w:rPr>
        <w:t>В объеме двигательной активности воспитанников 5 - 7 лет следует предусмотреть в организованных формах оздоровительно-воспитательной деятельности 6 - 8 часов в неделю с учетом психофизиологических особенностей детей, времени года и режима работы дошкольных образовательных организаций.</w:t>
      </w:r>
    </w:p>
    <w:p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eastAsia="Times New Roman"/>
          <w:sz w:val="26"/>
          <w:szCs w:val="26"/>
          <w:lang w:eastAsia="ru-RU"/>
        </w:rPr>
      </w:pPr>
      <w:r>
        <w:rPr>
          <w:rFonts w:ascii="Times New Roman" w:hAnsi="Times New Roman" w:eastAsia="Times New Roman"/>
          <w:sz w:val="26"/>
          <w:szCs w:val="26"/>
          <w:lang w:eastAsia="ru-RU"/>
        </w:rPr>
        <w:t>3.8. Занятия по физическому развитию основной образовательной программы для детей в возрасте от 3 до 7 лет организуются не менее 3 раз в неделю. Длительность занятий по физическому развитию зависит от возраста детей и составляет:</w:t>
      </w:r>
    </w:p>
    <w:p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eastAsia="Times New Roman"/>
          <w:sz w:val="26"/>
          <w:szCs w:val="26"/>
          <w:lang w:eastAsia="ru-RU"/>
        </w:rPr>
      </w:pPr>
      <w:r>
        <w:rPr>
          <w:rFonts w:ascii="Times New Roman" w:hAnsi="Times New Roman" w:eastAsia="Times New Roman"/>
          <w:sz w:val="26"/>
          <w:szCs w:val="26"/>
          <w:lang w:eastAsia="ru-RU"/>
        </w:rPr>
        <w:t>- в младшей группе - 15 мин.,</w:t>
      </w:r>
    </w:p>
    <w:p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eastAsia="Times New Roman"/>
          <w:sz w:val="26"/>
          <w:szCs w:val="26"/>
          <w:lang w:eastAsia="ru-RU"/>
        </w:rPr>
      </w:pPr>
      <w:r>
        <w:rPr>
          <w:rFonts w:ascii="Times New Roman" w:hAnsi="Times New Roman" w:eastAsia="Times New Roman"/>
          <w:sz w:val="26"/>
          <w:szCs w:val="26"/>
          <w:lang w:eastAsia="ru-RU"/>
        </w:rPr>
        <w:t>- в средней группе - 20 мин.,</w:t>
      </w:r>
    </w:p>
    <w:p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eastAsia="Times New Roman"/>
          <w:sz w:val="26"/>
          <w:szCs w:val="26"/>
          <w:lang w:eastAsia="ru-RU"/>
        </w:rPr>
      </w:pPr>
      <w:r>
        <w:rPr>
          <w:rFonts w:ascii="Times New Roman" w:hAnsi="Times New Roman" w:eastAsia="Times New Roman"/>
          <w:sz w:val="26"/>
          <w:szCs w:val="26"/>
          <w:lang w:eastAsia="ru-RU"/>
        </w:rPr>
        <w:t>- в старшей группе - 25 мин.,</w:t>
      </w:r>
    </w:p>
    <w:p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eastAsia="Times New Roman"/>
          <w:sz w:val="26"/>
          <w:szCs w:val="26"/>
          <w:lang w:eastAsia="ru-RU"/>
        </w:rPr>
      </w:pPr>
      <w:r>
        <w:rPr>
          <w:rFonts w:ascii="Times New Roman" w:hAnsi="Times New Roman" w:eastAsia="Times New Roman"/>
          <w:sz w:val="26"/>
          <w:szCs w:val="26"/>
          <w:lang w:eastAsia="ru-RU"/>
        </w:rPr>
        <w:t>- в подготовительной группе - 30 мин.</w:t>
      </w:r>
    </w:p>
    <w:p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eastAsia="Times New Roman"/>
          <w:sz w:val="26"/>
          <w:szCs w:val="26"/>
          <w:lang w:eastAsia="ru-RU"/>
        </w:rPr>
      </w:pPr>
      <w:r>
        <w:rPr>
          <w:rFonts w:ascii="Times New Roman" w:hAnsi="Times New Roman" w:eastAsia="Times New Roman"/>
          <w:sz w:val="26"/>
          <w:szCs w:val="26"/>
          <w:lang w:eastAsia="ru-RU"/>
        </w:rPr>
        <w:t>Один раз в неделю для детей 5 - 7 лет следует круглогодично организовывать занятия по физическому развитию детей на открытом воздухе. Их проводят только при отсутствии у детей медицинских противопоказаний и наличии у детей спортивной одежды, соответствующей погодным условиям.</w:t>
      </w:r>
    </w:p>
    <w:p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eastAsia="Times New Roman"/>
          <w:sz w:val="26"/>
          <w:szCs w:val="26"/>
          <w:lang w:eastAsia="ru-RU"/>
        </w:rPr>
      </w:pPr>
      <w:r>
        <w:rPr>
          <w:rFonts w:ascii="Times New Roman" w:hAnsi="Times New Roman" w:eastAsia="Times New Roman"/>
          <w:sz w:val="26"/>
          <w:szCs w:val="26"/>
          <w:lang w:eastAsia="ru-RU"/>
        </w:rPr>
        <w:t>В теплое время года при благоприятных метеорологических условиях непосредственно образовательную деятельность по физическому развитию рекомендуется организовывать на открытом воздухе.</w:t>
      </w:r>
    </w:p>
    <w:p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eastAsia="Times New Roman"/>
          <w:sz w:val="26"/>
          <w:szCs w:val="26"/>
          <w:lang w:eastAsia="ru-RU"/>
        </w:rPr>
      </w:pPr>
      <w:r>
        <w:rPr>
          <w:rFonts w:ascii="Times New Roman" w:hAnsi="Times New Roman" w:eastAsia="Times New Roman"/>
          <w:sz w:val="26"/>
          <w:szCs w:val="26"/>
          <w:lang w:eastAsia="ru-RU"/>
        </w:rPr>
        <w:t>3.9. Для достижения достаточного объема двигательной активности детей необходимо использовать все организованные формы занятий физическими упражнениями с широким включением подвижных игр, спортивных упражнений.</w:t>
      </w:r>
    </w:p>
    <w:p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eastAsia="Times New Roman"/>
          <w:sz w:val="26"/>
          <w:szCs w:val="26"/>
          <w:lang w:eastAsia="ru-RU"/>
        </w:rPr>
      </w:pPr>
      <w:r>
        <w:rPr>
          <w:rFonts w:ascii="Times New Roman" w:hAnsi="Times New Roman" w:eastAsia="Times New Roman"/>
          <w:sz w:val="26"/>
          <w:szCs w:val="26"/>
          <w:lang w:eastAsia="ru-RU"/>
        </w:rPr>
        <w:t>Работа по физическому развитию проводится с учетом здоровья детей при постоянном контроле со стороны медицинских работников.</w:t>
      </w:r>
    </w:p>
    <w:p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eastAsia="Times New Roman"/>
          <w:sz w:val="26"/>
          <w:szCs w:val="26"/>
          <w:lang w:eastAsia="ru-RU"/>
        </w:rPr>
      </w:pPr>
      <w:r>
        <w:rPr>
          <w:rFonts w:ascii="Times New Roman" w:hAnsi="Times New Roman" w:eastAsia="Times New Roman"/>
          <w:sz w:val="26"/>
          <w:szCs w:val="26"/>
          <w:lang w:eastAsia="ru-RU"/>
        </w:rPr>
        <w:t>3.10. Непрерывно образовательная деятельность с детьми проводится  воспитателями в групповых комнатах. Музыкальные занятия проводятся специалистом (музыкальным руководителем) в музыкальном зале,  физкультурные занятия проводятся воспитателями спортивном зале.</w:t>
      </w:r>
    </w:p>
    <w:p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eastAsia="Times New Roman"/>
          <w:sz w:val="26"/>
          <w:szCs w:val="26"/>
          <w:lang w:eastAsia="ru-RU"/>
        </w:rPr>
      </w:pPr>
      <w:r>
        <w:rPr>
          <w:rFonts w:ascii="Times New Roman" w:hAnsi="Times New Roman" w:eastAsia="Times New Roman"/>
          <w:sz w:val="26"/>
          <w:szCs w:val="26"/>
          <w:lang w:eastAsia="ru-RU"/>
        </w:rPr>
        <w:t>3.11. Индивидуальные, коррекционно-развивающие занятия с педагогом-психологом проводятся в первую и во вторую половину дня, согласно их графика работы, продолжительность занятий составляет:</w:t>
      </w:r>
    </w:p>
    <w:p>
      <w:pPr>
        <w:spacing w:after="0"/>
        <w:ind w:firstLine="709"/>
        <w:jc w:val="both"/>
        <w:rPr>
          <w:rFonts w:ascii="Times New Roman" w:hAnsi="Times New Roman" w:eastAsia="Times New Roman"/>
          <w:sz w:val="26"/>
          <w:szCs w:val="26"/>
          <w:lang w:eastAsia="ru-RU"/>
        </w:rPr>
      </w:pPr>
      <w:r>
        <w:rPr>
          <w:rFonts w:ascii="Times New Roman" w:hAnsi="Times New Roman" w:eastAsia="Times New Roman"/>
          <w:sz w:val="26"/>
          <w:szCs w:val="26"/>
          <w:lang w:eastAsia="ru-RU"/>
        </w:rPr>
        <w:t>- младший дошкольный возраст – 10-15 минут;</w:t>
      </w:r>
    </w:p>
    <w:p>
      <w:pPr>
        <w:spacing w:after="0"/>
        <w:ind w:firstLine="709"/>
        <w:jc w:val="both"/>
        <w:rPr>
          <w:rFonts w:ascii="Times New Roman" w:hAnsi="Times New Roman" w:eastAsia="Times New Roman"/>
          <w:sz w:val="26"/>
          <w:szCs w:val="26"/>
          <w:lang w:eastAsia="ru-RU"/>
        </w:rPr>
      </w:pPr>
      <w:r>
        <w:rPr>
          <w:rFonts w:ascii="Times New Roman" w:hAnsi="Times New Roman" w:eastAsia="Times New Roman"/>
          <w:sz w:val="26"/>
          <w:szCs w:val="26"/>
          <w:lang w:eastAsia="ru-RU"/>
        </w:rPr>
        <w:t>- старший дошкольный возраст – 20-25 минут.</w:t>
      </w:r>
    </w:p>
    <w:p>
      <w:pPr>
        <w:spacing w:after="0"/>
        <w:ind w:firstLine="709"/>
        <w:jc w:val="both"/>
        <w:rPr>
          <w:rFonts w:ascii="Times New Roman" w:hAnsi="Times New Roman" w:eastAsia="Times New Roman"/>
          <w:sz w:val="26"/>
          <w:szCs w:val="26"/>
          <w:lang w:eastAsia="ru-RU"/>
        </w:rPr>
      </w:pPr>
      <w:r>
        <w:rPr>
          <w:rFonts w:ascii="Times New Roman" w:hAnsi="Times New Roman" w:eastAsia="Times New Roman"/>
          <w:sz w:val="26"/>
          <w:szCs w:val="26"/>
          <w:lang w:eastAsia="ru-RU"/>
        </w:rPr>
        <w:t>Занятия проводятся в специально организованном кабинете.</w:t>
      </w:r>
    </w:p>
    <w:p>
      <w:pPr>
        <w:spacing w:after="0"/>
        <w:ind w:firstLine="709"/>
        <w:jc w:val="center"/>
        <w:rPr>
          <w:rFonts w:ascii="Times New Roman" w:hAnsi="Times New Roman" w:eastAsia="Times New Roman"/>
          <w:b/>
          <w:bCs/>
          <w:sz w:val="26"/>
          <w:szCs w:val="26"/>
          <w:lang w:eastAsia="ru-RU"/>
        </w:rPr>
      </w:pPr>
    </w:p>
    <w:p>
      <w:pPr>
        <w:pStyle w:val="10"/>
        <w:spacing w:line="276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4. Режим занятий с применением электронных средств обучения</w:t>
      </w:r>
    </w:p>
    <w:p>
      <w:pPr>
        <w:pStyle w:val="10"/>
        <w:spacing w:line="276" w:lineRule="auto"/>
        <w:jc w:val="center"/>
        <w:rPr>
          <w:sz w:val="26"/>
          <w:szCs w:val="26"/>
        </w:rPr>
      </w:pPr>
    </w:p>
    <w:p>
      <w:pPr>
        <w:pStyle w:val="10"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4.1. Занятия с использованием электронных средств обучения проводятся в возрастных группах от пяти лет и старше. </w:t>
      </w:r>
    </w:p>
    <w:p>
      <w:pPr>
        <w:pStyle w:val="10"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4.2. Непрерывная и суммарная продолжительность использования различных типов электронных средств обучения (далее – ЭСО) на занятиях составляет: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92"/>
        <w:gridCol w:w="2393"/>
        <w:gridCol w:w="2393"/>
        <w:gridCol w:w="23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2" w:type="dxa"/>
            <w:vMerge w:val="restart"/>
          </w:tcPr>
          <w:p>
            <w:pPr>
              <w:pStyle w:val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ЭСО</w:t>
            </w:r>
          </w:p>
        </w:tc>
        <w:tc>
          <w:tcPr>
            <w:tcW w:w="2393" w:type="dxa"/>
            <w:vMerge w:val="restart"/>
          </w:tcPr>
          <w:p>
            <w:pPr>
              <w:pStyle w:val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Возраст воспитанника</w:t>
            </w:r>
          </w:p>
        </w:tc>
        <w:tc>
          <w:tcPr>
            <w:tcW w:w="4786" w:type="dxa"/>
            <w:gridSpan w:val="2"/>
          </w:tcPr>
          <w:p>
            <w:pPr>
              <w:pStyle w:val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Продолжительность, мин., не более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2" w:type="dxa"/>
            <w:vMerge w:val="continue"/>
          </w:tcPr>
          <w:p>
            <w:pPr>
              <w:pStyle w:val="10"/>
              <w:rPr>
                <w:sz w:val="26"/>
                <w:szCs w:val="26"/>
              </w:rPr>
            </w:pPr>
          </w:p>
        </w:tc>
        <w:tc>
          <w:tcPr>
            <w:tcW w:w="2393" w:type="dxa"/>
            <w:vMerge w:val="continue"/>
          </w:tcPr>
          <w:p>
            <w:pPr>
              <w:pStyle w:val="10"/>
              <w:rPr>
                <w:sz w:val="26"/>
                <w:szCs w:val="26"/>
              </w:rPr>
            </w:pPr>
          </w:p>
        </w:tc>
        <w:tc>
          <w:tcPr>
            <w:tcW w:w="2393" w:type="dxa"/>
          </w:tcPr>
          <w:p>
            <w:pPr>
              <w:pStyle w:val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 одном занятии</w:t>
            </w:r>
          </w:p>
        </w:tc>
        <w:tc>
          <w:tcPr>
            <w:tcW w:w="2393" w:type="dxa"/>
          </w:tcPr>
          <w:p>
            <w:pPr>
              <w:pStyle w:val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день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2" w:type="dxa"/>
          </w:tcPr>
          <w:p>
            <w:pPr>
              <w:pStyle w:val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Интерактивная доска</w:t>
            </w:r>
          </w:p>
        </w:tc>
        <w:tc>
          <w:tcPr>
            <w:tcW w:w="2393" w:type="dxa"/>
          </w:tcPr>
          <w:p>
            <w:pPr>
              <w:pStyle w:val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5-7</w:t>
            </w:r>
          </w:p>
        </w:tc>
        <w:tc>
          <w:tcPr>
            <w:tcW w:w="2393" w:type="dxa"/>
          </w:tcPr>
          <w:p>
            <w:pPr>
              <w:pStyle w:val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2393" w:type="dxa"/>
          </w:tcPr>
          <w:p>
            <w:pPr>
              <w:pStyle w:val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2" w:type="dxa"/>
          </w:tcPr>
          <w:p>
            <w:pPr>
              <w:pStyle w:val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Интерактивная панель</w:t>
            </w:r>
          </w:p>
        </w:tc>
        <w:tc>
          <w:tcPr>
            <w:tcW w:w="2393" w:type="dxa"/>
          </w:tcPr>
          <w:p>
            <w:pPr>
              <w:pStyle w:val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5-7</w:t>
            </w:r>
          </w:p>
        </w:tc>
        <w:tc>
          <w:tcPr>
            <w:tcW w:w="2393" w:type="dxa"/>
          </w:tcPr>
          <w:p>
            <w:pPr>
              <w:pStyle w:val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2393" w:type="dxa"/>
          </w:tcPr>
          <w:p>
            <w:pPr>
              <w:pStyle w:val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2" w:type="dxa"/>
          </w:tcPr>
          <w:p>
            <w:pPr>
              <w:pStyle w:val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Персональный компьютер, ноутбук</w:t>
            </w:r>
          </w:p>
        </w:tc>
        <w:tc>
          <w:tcPr>
            <w:tcW w:w="2393" w:type="dxa"/>
          </w:tcPr>
          <w:p>
            <w:pPr>
              <w:pStyle w:val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6-7</w:t>
            </w:r>
          </w:p>
        </w:tc>
        <w:tc>
          <w:tcPr>
            <w:tcW w:w="2393" w:type="dxa"/>
          </w:tcPr>
          <w:p>
            <w:pPr>
              <w:pStyle w:val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2393" w:type="dxa"/>
          </w:tcPr>
          <w:p>
            <w:pPr>
              <w:pStyle w:val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2" w:type="dxa"/>
          </w:tcPr>
          <w:p>
            <w:pPr>
              <w:pStyle w:val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Планшет</w:t>
            </w:r>
          </w:p>
        </w:tc>
        <w:tc>
          <w:tcPr>
            <w:tcW w:w="2393" w:type="dxa"/>
          </w:tcPr>
          <w:p>
            <w:pPr>
              <w:pStyle w:val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6-7</w:t>
            </w:r>
          </w:p>
        </w:tc>
        <w:tc>
          <w:tcPr>
            <w:tcW w:w="2393" w:type="dxa"/>
          </w:tcPr>
          <w:p>
            <w:pPr>
              <w:pStyle w:val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2393" w:type="dxa"/>
          </w:tcPr>
          <w:p>
            <w:pPr>
              <w:pStyle w:val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</w:tbl>
    <w:p>
      <w:pPr>
        <w:pStyle w:val="10"/>
        <w:rPr>
          <w:sz w:val="26"/>
          <w:szCs w:val="26"/>
        </w:rPr>
      </w:pPr>
    </w:p>
    <w:p>
      <w:pPr>
        <w:pStyle w:val="10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4.3. Для воспитанников 5-7 лет продолжительность непрерывного использования: </w:t>
      </w:r>
    </w:p>
    <w:p>
      <w:pPr>
        <w:pStyle w:val="10"/>
        <w:spacing w:after="49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экрана с демонстрацией обучающих фильмов, программ или иной информации, предусматривающих ее фиксацию в тетрадях воспитанниками, составляет 5–7 минут; </w:t>
      </w:r>
    </w:p>
    <w:p>
      <w:pPr>
        <w:pStyle w:val="10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наушников составляет не более часа. Уровень громкости устанавливается до 60 процентов от максимальной. </w:t>
      </w:r>
    </w:p>
    <w:p>
      <w:pPr>
        <w:pStyle w:val="10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4.4. Во время занятий с использованием электронных средств обучения воспитатели проводят гимнастику для глаз. </w:t>
      </w:r>
    </w:p>
    <w:p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before="7" w:after="0"/>
        <w:ind w:right="22"/>
        <w:jc w:val="both"/>
        <w:rPr>
          <w:rFonts w:ascii="Times New Roman" w:hAnsi="Times New Roman"/>
          <w:sz w:val="26"/>
          <w:szCs w:val="26"/>
          <w:lang w:eastAsia="ru-RU"/>
        </w:rPr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TrackMoves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D1EC5"/>
    <w:rsid w:val="00030E68"/>
    <w:rsid w:val="00065BC9"/>
    <w:rsid w:val="00082356"/>
    <w:rsid w:val="000D7959"/>
    <w:rsid w:val="000E1CAF"/>
    <w:rsid w:val="000E4B23"/>
    <w:rsid w:val="00122CDC"/>
    <w:rsid w:val="001330EA"/>
    <w:rsid w:val="00172A8F"/>
    <w:rsid w:val="001C5628"/>
    <w:rsid w:val="00235C16"/>
    <w:rsid w:val="002D5F93"/>
    <w:rsid w:val="002E38A9"/>
    <w:rsid w:val="00321A4A"/>
    <w:rsid w:val="00361F68"/>
    <w:rsid w:val="00391942"/>
    <w:rsid w:val="003A7D2A"/>
    <w:rsid w:val="003D561E"/>
    <w:rsid w:val="003E5412"/>
    <w:rsid w:val="003F45B6"/>
    <w:rsid w:val="003F724D"/>
    <w:rsid w:val="00480B9F"/>
    <w:rsid w:val="00503FF6"/>
    <w:rsid w:val="00582D5F"/>
    <w:rsid w:val="00597925"/>
    <w:rsid w:val="005A6B36"/>
    <w:rsid w:val="00666D86"/>
    <w:rsid w:val="006778DF"/>
    <w:rsid w:val="006A6B03"/>
    <w:rsid w:val="006B6DFA"/>
    <w:rsid w:val="00701F8D"/>
    <w:rsid w:val="007457C7"/>
    <w:rsid w:val="00766D8D"/>
    <w:rsid w:val="007A7BA2"/>
    <w:rsid w:val="007B74A0"/>
    <w:rsid w:val="00825E2A"/>
    <w:rsid w:val="00845DC3"/>
    <w:rsid w:val="008A2CEF"/>
    <w:rsid w:val="008B41A3"/>
    <w:rsid w:val="00943FAE"/>
    <w:rsid w:val="00945FFB"/>
    <w:rsid w:val="00A432AC"/>
    <w:rsid w:val="00A71E47"/>
    <w:rsid w:val="00A85A38"/>
    <w:rsid w:val="00AD44AC"/>
    <w:rsid w:val="00AF3616"/>
    <w:rsid w:val="00B54098"/>
    <w:rsid w:val="00B91548"/>
    <w:rsid w:val="00BB57BF"/>
    <w:rsid w:val="00C42DE7"/>
    <w:rsid w:val="00CE59A1"/>
    <w:rsid w:val="00D7696C"/>
    <w:rsid w:val="00DB6058"/>
    <w:rsid w:val="00DC2444"/>
    <w:rsid w:val="00DD1EC5"/>
    <w:rsid w:val="00E03A1A"/>
    <w:rsid w:val="00E838E9"/>
    <w:rsid w:val="00EB42E7"/>
    <w:rsid w:val="00ED2878"/>
    <w:rsid w:val="00EF0E79"/>
    <w:rsid w:val="00F24C95"/>
    <w:rsid w:val="00F854D6"/>
    <w:rsid w:val="00FA5ECD"/>
    <w:rsid w:val="1DA27CF5"/>
    <w:rsid w:val="24BE183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qFormat="1" w:uiPriority="0" w:semiHidden="0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8"/>
    <w:qFormat/>
    <w:uiPriority w:val="9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eastAsia="Times New Roman"/>
      <w:b/>
      <w:bCs/>
      <w:color w:val="26282F"/>
      <w:sz w:val="24"/>
      <w:szCs w:val="24"/>
      <w:lang w:eastAsia="ru-RU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9"/>
    <w:semiHidden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Block Text"/>
    <w:basedOn w:val="1"/>
    <w:unhideWhenUsed/>
    <w:qFormat/>
    <w:uiPriority w:val="0"/>
    <w:pPr>
      <w:spacing w:before="278" w:after="0" w:line="360" w:lineRule="auto"/>
      <w:ind w:left="2030" w:right="1603"/>
      <w:jc w:val="both"/>
    </w:pPr>
    <w:rPr>
      <w:rFonts w:ascii="Times New Roman" w:hAnsi="Times New Roman" w:eastAsia="Times New Roman"/>
      <w:sz w:val="24"/>
      <w:szCs w:val="24"/>
      <w:lang w:eastAsia="ru-RU"/>
    </w:rPr>
  </w:style>
  <w:style w:type="table" w:styleId="7">
    <w:name w:val="Table Grid"/>
    <w:basedOn w:val="4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Заголовок 1 Знак"/>
    <w:link w:val="2"/>
    <w:qFormat/>
    <w:locked/>
    <w:uiPriority w:val="99"/>
    <w:rPr>
      <w:rFonts w:ascii="Arial" w:hAnsi="Arial" w:cs="Times New Roman"/>
      <w:b/>
      <w:bCs/>
      <w:color w:val="26282F"/>
      <w:sz w:val="24"/>
      <w:szCs w:val="24"/>
      <w:lang w:eastAsia="ru-RU"/>
    </w:rPr>
  </w:style>
  <w:style w:type="character" w:customStyle="1" w:styleId="9">
    <w:name w:val="Текст выноски Знак"/>
    <w:link w:val="5"/>
    <w:semiHidden/>
    <w:qFormat/>
    <w:locked/>
    <w:uiPriority w:val="99"/>
    <w:rPr>
      <w:rFonts w:ascii="Tahoma" w:hAnsi="Tahoma" w:cs="Tahoma"/>
      <w:sz w:val="16"/>
      <w:szCs w:val="16"/>
    </w:rPr>
  </w:style>
  <w:style w:type="paragraph" w:customStyle="1" w:styleId="10">
    <w:name w:val="Default"/>
    <w:qFormat/>
    <w:uiPriority w:val="0"/>
    <w:pPr>
      <w:autoSpaceDE w:val="0"/>
      <w:autoSpaceDN w:val="0"/>
      <w:adjustRightInd w:val="0"/>
    </w:pPr>
    <w:rPr>
      <w:rFonts w:ascii="Times New Roman" w:hAnsi="Times New Roman" w:eastAsia="Calibri" w:cs="Times New Roman"/>
      <w:color w:val="000000"/>
      <w:sz w:val="24"/>
      <w:szCs w:val="24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623B35-C8FB-4176-B9EF-B4691D6BF16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OEM</Company>
  <Pages>5</Pages>
  <Words>1313</Words>
  <Characters>7485</Characters>
  <Lines>62</Lines>
  <Paragraphs>17</Paragraphs>
  <TotalTime>73</TotalTime>
  <ScaleCrop>false</ScaleCrop>
  <LinksUpToDate>false</LinksUpToDate>
  <CharactersWithSpaces>8781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2020-10-07T09:22:00Z</dcterms:created>
  <dc:creator>user</dc:creator>
  <cp:lastModifiedBy>79062</cp:lastModifiedBy>
  <cp:lastPrinted>2024-05-15T10:40:56Z</cp:lastPrinted>
  <dcterms:modified xsi:type="dcterms:W3CDTF">2024-05-15T10:45:54Z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46D9E5B10BAE451A9491CC9292ACCAFD_12</vt:lpwstr>
  </property>
</Properties>
</file>